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58C" w:rsidRPr="005A658C" w:rsidRDefault="005A658C" w:rsidP="005A658C">
      <w:pPr>
        <w:ind w:left="567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13 СЕРТИФИКАЦИЯ УСЛУГ</w:t>
      </w:r>
    </w:p>
    <w:p w:rsidR="005A658C" w:rsidRPr="005A658C" w:rsidRDefault="005A658C" w:rsidP="005A658C">
      <w:pPr>
        <w:ind w:left="567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A658C" w:rsidRPr="005A658C" w:rsidRDefault="005A658C" w:rsidP="005A658C">
      <w:pPr>
        <w:ind w:left="567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Услуга - результат непосредственного взаимодействия исполни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теля и потребителя и собственной деятельности исполнителя по удовлетворению потребностей потребителя.</w:t>
      </w:r>
    </w:p>
    <w:p w:rsidR="005A658C" w:rsidRPr="005A658C" w:rsidRDefault="005A658C" w:rsidP="005A658C">
      <w:pPr>
        <w:shd w:val="clear" w:color="auto" w:fill="FFFFFF"/>
        <w:spacing w:before="139"/>
        <w:ind w:left="567" w:right="9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b/>
          <w:bCs/>
          <w:color w:val="000000"/>
          <w:spacing w:val="-8"/>
          <w:sz w:val="28"/>
          <w:szCs w:val="28"/>
        </w:rPr>
        <w:t xml:space="preserve">Качество услуги </w:t>
      </w:r>
      <w:r w:rsidRPr="005A658C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- </w:t>
      </w:r>
      <w:r w:rsidRPr="005A658C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совокупность характеристик услуги, определяющих ее </w:t>
      </w:r>
      <w:r w:rsidRPr="005A658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способность удовлетворять установленные или предполагаемые потребности </w:t>
      </w:r>
      <w:r w:rsidRPr="005A658C">
        <w:rPr>
          <w:rFonts w:ascii="Times New Roman" w:hAnsi="Times New Roman" w:cs="Times New Roman"/>
          <w:color w:val="000000"/>
          <w:spacing w:val="-6"/>
          <w:sz w:val="28"/>
          <w:szCs w:val="28"/>
        </w:rPr>
        <w:t>потребителя.</w:t>
      </w:r>
    </w:p>
    <w:p w:rsidR="005A658C" w:rsidRPr="005A658C" w:rsidRDefault="005A658C" w:rsidP="005A658C">
      <w:pPr>
        <w:shd w:val="clear" w:color="auto" w:fill="FFFFFF"/>
        <w:ind w:left="567" w:right="3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Как правило, исполнитель услуги фактически не является ее </w:t>
      </w:r>
      <w:r w:rsidRPr="005A658C">
        <w:rPr>
          <w:rFonts w:ascii="Times New Roman" w:hAnsi="Times New Roman" w:cs="Times New Roman"/>
          <w:color w:val="000000"/>
          <w:spacing w:val="-5"/>
          <w:sz w:val="28"/>
          <w:szCs w:val="28"/>
        </w:rPr>
        <w:t>потребителем, что принципиально отличает услугу от продукции, которая может быть предназначена и для удовлетворения потреб</w:t>
      </w:r>
      <w:r w:rsidRPr="005A658C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5A658C">
        <w:rPr>
          <w:rFonts w:ascii="Times New Roman" w:hAnsi="Times New Roman" w:cs="Times New Roman"/>
          <w:color w:val="000000"/>
          <w:spacing w:val="-6"/>
          <w:sz w:val="28"/>
          <w:szCs w:val="28"/>
        </w:rPr>
        <w:t>ностей ее производителя.</w:t>
      </w:r>
    </w:p>
    <w:p w:rsidR="005A658C" w:rsidRPr="005A658C" w:rsidRDefault="005A658C" w:rsidP="005A658C">
      <w:pPr>
        <w:shd w:val="clear" w:color="auto" w:fill="FFFFFF"/>
        <w:spacing w:before="14"/>
        <w:ind w:left="567" w:right="5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Международная торговля услугами развивается очень активно, </w:t>
      </w:r>
      <w:r w:rsidRPr="005A658C">
        <w:rPr>
          <w:rFonts w:ascii="Times New Roman" w:hAnsi="Times New Roman" w:cs="Times New Roman"/>
          <w:color w:val="000000"/>
          <w:sz w:val="28"/>
          <w:szCs w:val="28"/>
        </w:rPr>
        <w:t xml:space="preserve">и ее объем растет в два-три раза быстрее, чем объем торговли </w:t>
      </w:r>
      <w:r w:rsidRPr="005A658C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продукцией. Особенно это касается услуг связи, банковского дела, </w:t>
      </w:r>
      <w:r w:rsidRPr="005A658C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туризма, сектора гостеприимства, охраны здоровья </w:t>
      </w:r>
      <w:r w:rsidRPr="005A658C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и</w:t>
      </w:r>
      <w:r w:rsidRPr="005A658C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5A658C">
        <w:rPr>
          <w:rFonts w:ascii="Times New Roman" w:hAnsi="Times New Roman" w:cs="Times New Roman"/>
          <w:color w:val="000000"/>
          <w:spacing w:val="-3"/>
          <w:sz w:val="28"/>
          <w:szCs w:val="28"/>
        </w:rPr>
        <w:t>т.д.</w:t>
      </w:r>
    </w:p>
    <w:p w:rsidR="005A658C" w:rsidRPr="005A658C" w:rsidRDefault="005A658C" w:rsidP="005A658C">
      <w:pPr>
        <w:shd w:val="clear" w:color="auto" w:fill="FFFFFF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Классифицируют </w:t>
      </w:r>
      <w:r w:rsidRPr="005A658C">
        <w:rPr>
          <w:rFonts w:ascii="Times New Roman" w:hAnsi="Times New Roman" w:cs="Times New Roman"/>
          <w:color w:val="000000"/>
          <w:spacing w:val="-5"/>
          <w:sz w:val="28"/>
          <w:szCs w:val="28"/>
        </w:rPr>
        <w:t>услуги по наиболее общим признакам:</w:t>
      </w:r>
    </w:p>
    <w:p w:rsidR="005A658C" w:rsidRPr="005A658C" w:rsidRDefault="005A658C" w:rsidP="005A658C">
      <w:pPr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по социально-экономической природе;</w:t>
      </w:r>
    </w:p>
    <w:p w:rsidR="005A658C" w:rsidRPr="005A658C" w:rsidRDefault="005A658C" w:rsidP="005A658C">
      <w:pPr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в зависимости от характера предоставления услуг;</w:t>
      </w:r>
    </w:p>
    <w:p w:rsidR="005A658C" w:rsidRPr="005A658C" w:rsidRDefault="005A658C" w:rsidP="005A658C">
      <w:pPr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по функциональному назначению;</w:t>
      </w:r>
    </w:p>
    <w:p w:rsidR="005A658C" w:rsidRPr="005A658C" w:rsidRDefault="005A658C" w:rsidP="005A658C">
      <w:pPr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по отраслевой принадлежности;</w:t>
      </w:r>
    </w:p>
    <w:p w:rsidR="005A658C" w:rsidRPr="005A658C" w:rsidRDefault="005A658C" w:rsidP="005A658C">
      <w:pPr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по стадиям жизненного цикла товаров;</w:t>
      </w:r>
    </w:p>
    <w:p w:rsidR="005A658C" w:rsidRPr="005A658C" w:rsidRDefault="005A658C" w:rsidP="005A658C">
      <w:pPr>
        <w:numPr>
          <w:ilvl w:val="0"/>
          <w:numId w:val="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по направленности услуг и т.п.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По функциональному назначению услуги, оказываемые населению, подразделяются на две группы:</w:t>
      </w:r>
    </w:p>
    <w:p w:rsidR="005A658C" w:rsidRPr="005A658C" w:rsidRDefault="005A658C" w:rsidP="005A658C">
      <w:pPr>
        <w:widowControl w:val="0"/>
        <w:shd w:val="clear" w:color="auto" w:fill="FFFFFF"/>
        <w:tabs>
          <w:tab w:val="left" w:pos="634"/>
        </w:tabs>
        <w:autoSpaceDE w:val="0"/>
        <w:autoSpaceDN w:val="0"/>
        <w:adjustRightInd w:val="0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b/>
          <w:bCs/>
          <w:color w:val="000000"/>
          <w:spacing w:val="-2"/>
          <w:w w:val="96"/>
          <w:sz w:val="28"/>
          <w:szCs w:val="28"/>
        </w:rPr>
        <w:tab/>
        <w:t xml:space="preserve">а) </w:t>
      </w:r>
      <w:r w:rsidRPr="005A658C">
        <w:rPr>
          <w:rFonts w:ascii="Times New Roman" w:hAnsi="Times New Roman" w:cs="Times New Roman"/>
          <w:sz w:val="28"/>
          <w:szCs w:val="28"/>
        </w:rPr>
        <w:t>материальные услуги - услуги, обеспечивающие восстанов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ление (изменение, сохранение) потребительских свойств изделий или изготовление новых изделий по заказам граждан, а также перевозку грузов и людей, торговые и банковские услуги. В частности, к материальным услугам относятся бытовые услуги, связанные с ремонтом и изготовлением изделий, жилищно-коммунальные услуги, услуги общественного питания, услуги перевозок и т.д.;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b/>
          <w:bCs/>
          <w:spacing w:val="3"/>
          <w:w w:val="91"/>
          <w:sz w:val="28"/>
          <w:szCs w:val="28"/>
        </w:rPr>
        <w:lastRenderedPageBreak/>
        <w:tab/>
      </w:r>
      <w:r w:rsidRPr="005A658C">
        <w:rPr>
          <w:rFonts w:ascii="Times New Roman" w:hAnsi="Times New Roman" w:cs="Times New Roman"/>
          <w:sz w:val="28"/>
          <w:szCs w:val="28"/>
        </w:rPr>
        <w:t>б)</w:t>
      </w:r>
      <w:r w:rsidRPr="005A658C">
        <w:rPr>
          <w:rFonts w:ascii="Times New Roman" w:hAnsi="Times New Roman" w:cs="Times New Roman"/>
          <w:b/>
          <w:bCs/>
          <w:spacing w:val="3"/>
          <w:w w:val="91"/>
          <w:sz w:val="28"/>
          <w:szCs w:val="28"/>
        </w:rPr>
        <w:t xml:space="preserve"> </w:t>
      </w:r>
      <w:r w:rsidRPr="005A658C">
        <w:rPr>
          <w:rFonts w:ascii="Times New Roman" w:hAnsi="Times New Roman" w:cs="Times New Roman"/>
          <w:sz w:val="28"/>
          <w:szCs w:val="28"/>
        </w:rPr>
        <w:t>нематериальные (социально-культурные) услуги - услуги,</w:t>
      </w:r>
      <w:r w:rsidRPr="005A658C">
        <w:rPr>
          <w:rFonts w:ascii="Times New Roman" w:hAnsi="Times New Roman" w:cs="Times New Roman"/>
          <w:sz w:val="28"/>
          <w:szCs w:val="28"/>
        </w:rPr>
        <w:br/>
        <w:t>обеспечивающие восстановление здоровья, духовное и физическое</w:t>
      </w:r>
      <w:r w:rsidRPr="005A658C">
        <w:rPr>
          <w:rFonts w:ascii="Times New Roman" w:hAnsi="Times New Roman" w:cs="Times New Roman"/>
          <w:sz w:val="28"/>
          <w:szCs w:val="28"/>
        </w:rPr>
        <w:br/>
        <w:t>развитие личности.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К социально-культурным услугам могут быть отнесены меди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цинские услуги, услуги культуры, туризма, образования и т.д.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В рамках Международной стандартной отраслевой классифика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ции ISIC можно идентифицировать около 600 услуг.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Важнейшей составляющей оценки качества услуг является выбор критерия их оценки. Подходы здесь различны. Так, в Японии все услуги классифицируются по их значимости для потребителя на основе следующего деления:</w:t>
      </w:r>
    </w:p>
    <w:p w:rsidR="005A658C" w:rsidRPr="005A658C" w:rsidRDefault="005A658C" w:rsidP="005A658C">
      <w:pPr>
        <w:widowControl w:val="0"/>
        <w:shd w:val="clear" w:color="auto" w:fill="FFFFFF"/>
        <w:tabs>
          <w:tab w:val="left" w:pos="538"/>
        </w:tabs>
        <w:autoSpaceDE w:val="0"/>
        <w:autoSpaceDN w:val="0"/>
        <w:adjustRightInd w:val="0"/>
        <w:spacing w:before="14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color w:val="000000"/>
          <w:spacing w:val="1"/>
          <w:w w:val="96"/>
          <w:sz w:val="28"/>
          <w:szCs w:val="28"/>
        </w:rPr>
        <w:tab/>
      </w:r>
      <w:proofErr w:type="gramStart"/>
      <w:r w:rsidRPr="005A658C">
        <w:rPr>
          <w:rFonts w:ascii="Times New Roman" w:hAnsi="Times New Roman" w:cs="Times New Roman"/>
          <w:color w:val="000000"/>
          <w:spacing w:val="1"/>
          <w:w w:val="96"/>
          <w:sz w:val="28"/>
          <w:szCs w:val="28"/>
        </w:rPr>
        <w:t>в</w:t>
      </w:r>
      <w:r w:rsidRPr="005A658C">
        <w:rPr>
          <w:rFonts w:ascii="Times New Roman" w:hAnsi="Times New Roman" w:cs="Times New Roman"/>
          <w:sz w:val="28"/>
          <w:szCs w:val="28"/>
        </w:rPr>
        <w:t>) «внутреннее» качество, которое не находится в поле зрения потребителей (например, техническое, индустриальное, фирменное обслуживание);</w:t>
      </w:r>
      <w:proofErr w:type="gramEnd"/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w w:val="96"/>
          <w:sz w:val="28"/>
          <w:szCs w:val="28"/>
        </w:rPr>
        <w:tab/>
      </w:r>
      <w:r w:rsidRPr="005A658C">
        <w:rPr>
          <w:rFonts w:ascii="Times New Roman" w:hAnsi="Times New Roman" w:cs="Times New Roman"/>
          <w:sz w:val="28"/>
          <w:szCs w:val="28"/>
        </w:rPr>
        <w:t>г) «материальное» качество, заметное для потребителя (качество ресторанного питания, гостиничного обслуживания и т.п.);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5A658C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A658C">
        <w:rPr>
          <w:rFonts w:ascii="Times New Roman" w:hAnsi="Times New Roman" w:cs="Times New Roman"/>
          <w:sz w:val="28"/>
          <w:szCs w:val="28"/>
        </w:rPr>
        <w:t>) «нематериальное» качество, видимое потребителю (правди</w:t>
      </w:r>
      <w:r w:rsidRPr="005A658C">
        <w:rPr>
          <w:rFonts w:ascii="Times New Roman" w:hAnsi="Times New Roman" w:cs="Times New Roman"/>
          <w:sz w:val="28"/>
          <w:szCs w:val="28"/>
        </w:rPr>
        <w:softHyphen/>
        <w:t xml:space="preserve">вость рекламы, грамотно оформленная документация, упаковка, краткие инструкции по использованию продукции, маркировка, информационное </w:t>
      </w:r>
      <w:proofErr w:type="spellStart"/>
      <w:r w:rsidRPr="005A658C">
        <w:rPr>
          <w:rFonts w:ascii="Times New Roman" w:hAnsi="Times New Roman" w:cs="Times New Roman"/>
          <w:sz w:val="28"/>
          <w:szCs w:val="28"/>
        </w:rPr>
        <w:t>этикетирование</w:t>
      </w:r>
      <w:proofErr w:type="spellEnd"/>
      <w:r w:rsidRPr="005A658C">
        <w:rPr>
          <w:rFonts w:ascii="Times New Roman" w:hAnsi="Times New Roman" w:cs="Times New Roman"/>
          <w:sz w:val="28"/>
          <w:szCs w:val="28"/>
        </w:rPr>
        <w:t xml:space="preserve"> и т.п.);</w:t>
      </w:r>
      <w:proofErr w:type="gramEnd"/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е) «психологическое» качество (гостеприимство, вежливость, внимательность и др.);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ё) время обслуживания.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Подобный подход позволяет более достоверно оценивать соответствие услуги ожиданиям и предпочтениям потребителей и вырабатывать надлежащие критерии для сертификации.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Разработка стандартов и других нормативных документов на услуги - относительно новая проблема.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 xml:space="preserve">В мае 1995 года в Пекине состоялось заседание Генеральной ассамблеи ИСО по политике в области потребления (ИСО/ КОПОЛКО), где были сконцентрированы усилия на разработке международных стандартов на услуги и их качестве. Определенным достижением мирового опыта по оценке услуг можно считать принятие ИСО </w:t>
      </w:r>
      <w:r w:rsidRPr="005A658C">
        <w:rPr>
          <w:rFonts w:ascii="Times New Roman" w:hAnsi="Times New Roman" w:cs="Times New Roman"/>
          <w:sz w:val="28"/>
          <w:szCs w:val="28"/>
        </w:rPr>
        <w:lastRenderedPageBreak/>
        <w:t>международного стандарта ИСО 9004-2 «Руководя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щие указания по услугам», который является методической основой для национальной стандартизации и сертификации услуг.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Особенностями услуг как объектов сертификации являются:</w:t>
      </w:r>
    </w:p>
    <w:p w:rsidR="005A658C" w:rsidRPr="005A658C" w:rsidRDefault="005A658C" w:rsidP="005A658C">
      <w:pPr>
        <w:numPr>
          <w:ilvl w:val="0"/>
          <w:numId w:val="10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непосредственное взаимодействие исполнителя и потребителя</w:t>
      </w:r>
      <w:r w:rsidRPr="005A658C">
        <w:rPr>
          <w:rFonts w:ascii="Times New Roman" w:hAnsi="Times New Roman" w:cs="Times New Roman"/>
          <w:sz w:val="28"/>
          <w:szCs w:val="28"/>
        </w:rPr>
        <w:br/>
        <w:t>при оказании услуг;</w:t>
      </w:r>
    </w:p>
    <w:p w:rsidR="005A658C" w:rsidRPr="005A658C" w:rsidRDefault="005A658C" w:rsidP="005A658C">
      <w:pPr>
        <w:numPr>
          <w:ilvl w:val="0"/>
          <w:numId w:val="10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воздействие на потребителя условий обслуживания;</w:t>
      </w:r>
    </w:p>
    <w:p w:rsidR="005A658C" w:rsidRPr="005A658C" w:rsidRDefault="005A658C" w:rsidP="005A658C">
      <w:pPr>
        <w:numPr>
          <w:ilvl w:val="0"/>
          <w:numId w:val="10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совпадение по времени производства (исполнения) и потребления некоторых услуг;</w:t>
      </w:r>
    </w:p>
    <w:p w:rsidR="005A658C" w:rsidRPr="005A658C" w:rsidRDefault="005A658C" w:rsidP="005A658C">
      <w:pPr>
        <w:numPr>
          <w:ilvl w:val="0"/>
          <w:numId w:val="10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оценка качества услуг самими потребителями и др.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Основные принципы сертификации услуг те же, что и для серти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фикации продукции: обязательность и добровольность, условие наличия третьей стороны, выдача сертификата соответствия и др. Однако особенности объектов сертификации обусловливают различия в процедурах сертификации.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Сертификация услуг осуществляется на соответствие их требова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ниям, установленным в нормативных документах, в первую очередь требованиям безопасности и экологическим требованиям.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С 1995 года в республике начала формироваться нормативная база процедуры обязательной и добровольной сертификации услуг.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Перечень нормативных документов, обеспечивающих сертифика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цию услуг, включающий государственные стандарты и правила.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К услугам, подлежащим обязательной сертификации, в ГСС РК отнесены услуги общественного питания, туристско-экскурсионные и гостиничные услуги, услуги нефтебаз и автозаправочных станций и услуги по техническому обслуживанию и ремонту автотранспорт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ных средств. Добровольную сертификацию могут проходить услуги парикмахерских и химчисток.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Вне сферы сертификации остаются пока медицинские, ветеринар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ные и торговые услуги, услуги культуры и образования, бытовые услуги, связанные с ремонтом и изготовлением изделий, услуги перевозок, химчисток и прачечных, жилищно-коммунальные услуги и др.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При создании нормативной основы сертификации услуг наи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более сложным вопросом является установление показателей</w:t>
      </w:r>
      <w:proofErr w:type="gramStart"/>
      <w:r w:rsidRPr="005A658C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A658C">
        <w:rPr>
          <w:rFonts w:ascii="Times New Roman" w:hAnsi="Times New Roman" w:cs="Times New Roman"/>
          <w:sz w:val="28"/>
          <w:szCs w:val="28"/>
        </w:rPr>
        <w:t xml:space="preserve">, характеризующих их качество, поскольку неоднородность услуг по </w:t>
      </w:r>
      <w:r w:rsidRPr="005A658C">
        <w:rPr>
          <w:rFonts w:ascii="Times New Roman" w:hAnsi="Times New Roman" w:cs="Times New Roman"/>
          <w:sz w:val="28"/>
          <w:szCs w:val="28"/>
        </w:rPr>
        <w:lastRenderedPageBreak/>
        <w:t>содержанию исключает универсальный подход к группировке требований к услугам.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 xml:space="preserve">Например, к обязательным требованиям к туристско-экскурсионным услугам могут быть </w:t>
      </w:r>
      <w:proofErr w:type="gramStart"/>
      <w:r w:rsidRPr="005A658C">
        <w:rPr>
          <w:rFonts w:ascii="Times New Roman" w:hAnsi="Times New Roman" w:cs="Times New Roman"/>
          <w:sz w:val="28"/>
          <w:szCs w:val="28"/>
        </w:rPr>
        <w:t>отнесены</w:t>
      </w:r>
      <w:proofErr w:type="gramEnd"/>
      <w:r w:rsidRPr="005A658C">
        <w:rPr>
          <w:rFonts w:ascii="Times New Roman" w:hAnsi="Times New Roman" w:cs="Times New Roman"/>
          <w:sz w:val="28"/>
          <w:szCs w:val="28"/>
        </w:rPr>
        <w:t>:</w:t>
      </w:r>
    </w:p>
    <w:p w:rsidR="005A658C" w:rsidRPr="005A658C" w:rsidRDefault="005A658C" w:rsidP="005A658C">
      <w:pPr>
        <w:numPr>
          <w:ilvl w:val="0"/>
          <w:numId w:val="11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безопасность жизни и здоровья туристов и экскурсантов;</w:t>
      </w:r>
    </w:p>
    <w:p w:rsidR="005A658C" w:rsidRPr="005A658C" w:rsidRDefault="005A658C" w:rsidP="005A658C">
      <w:pPr>
        <w:numPr>
          <w:ilvl w:val="0"/>
          <w:numId w:val="11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сохранность имущества туристов и экскурсантов;</w:t>
      </w:r>
    </w:p>
    <w:p w:rsidR="005A658C" w:rsidRPr="005A658C" w:rsidRDefault="005A658C" w:rsidP="005A658C">
      <w:pPr>
        <w:numPr>
          <w:ilvl w:val="0"/>
          <w:numId w:val="11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 xml:space="preserve">охрана окружающей среды (предоставление услуг не должно сопровождаться ухудшением состояния окружающей среды </w:t>
      </w:r>
      <w:proofErr w:type="gramStart"/>
      <w:r w:rsidRPr="005A658C">
        <w:rPr>
          <w:rFonts w:ascii="Times New Roman" w:hAnsi="Times New Roman" w:cs="Times New Roman"/>
          <w:sz w:val="28"/>
          <w:szCs w:val="28"/>
        </w:rPr>
        <w:t>-з</w:t>
      </w:r>
      <w:proofErr w:type="gramEnd"/>
      <w:r w:rsidRPr="005A658C">
        <w:rPr>
          <w:rFonts w:ascii="Times New Roman" w:hAnsi="Times New Roman" w:cs="Times New Roman"/>
          <w:sz w:val="28"/>
          <w:szCs w:val="28"/>
        </w:rPr>
        <w:t>асорением территории, повреждением и выжиганием растительности и т.п.).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К рекомендуемым требованиям можно отнести требования, вклю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чающие условия обслуживания туристов: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соответствие назначению (соответствие ожиданиям и физи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ческим возможностям потребителей, которым адресуется услуга);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точность и своевременность исполнения (предоставление услуги по объемам, срокам и условиям обслуживания должно соответствовать требованиям, предусмотренным в путевке, билете, квитанции и т.п.);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комплексность (возможность получения не только основных, но и дополнительных услуг);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этичность обслуживающего персонала (потребителю должны быть гарантированы вежливость, доброжелательность, коммуника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бельность персонала);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комфортность (услуги должны предоставляться в комфортных условиях обслуживания - в помещениях с удобной планировкой, с рациональным оборудованием и т.п.);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эргономичность (сложность маршрутов, используемые тран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спортные средства, мебель, другие предметы оснащения для обслуживания должны соответствовать физиологическим, антропо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метрическим, психологическим и гигиеническим возможностям туристов);</w:t>
      </w:r>
    </w:p>
    <w:p w:rsidR="005A658C" w:rsidRPr="005A658C" w:rsidRDefault="005A658C" w:rsidP="005A658C">
      <w:pPr>
        <w:numPr>
          <w:ilvl w:val="0"/>
          <w:numId w:val="12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эстетичность (художественное решение зданий, территории, интерьера помещений и т.п.).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К обязательным требованиям в услугах общественного питания можно отнести, помимо требований безопасности и охраны окружающей среды, также требования функциональной пригод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ности и эргономичности.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Требования функциональной пригодности предусматривают:</w:t>
      </w:r>
    </w:p>
    <w:p w:rsidR="005A658C" w:rsidRPr="005A658C" w:rsidRDefault="005A658C" w:rsidP="005A658C">
      <w:pPr>
        <w:numPr>
          <w:ilvl w:val="0"/>
          <w:numId w:val="13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 xml:space="preserve">точность и своевременность оказания услуги, которые характеризуются соблюдением установленного режима работы </w:t>
      </w:r>
      <w:r w:rsidRPr="005A658C">
        <w:rPr>
          <w:rFonts w:ascii="Times New Roman" w:hAnsi="Times New Roman" w:cs="Times New Roman"/>
          <w:sz w:val="28"/>
          <w:szCs w:val="28"/>
        </w:rPr>
        <w:lastRenderedPageBreak/>
        <w:t>предприятия, временем предоставления услуги, точностью срока ее исполнения, точностью выписки счета и др.;</w:t>
      </w:r>
    </w:p>
    <w:p w:rsidR="005A658C" w:rsidRPr="005A658C" w:rsidRDefault="005A658C" w:rsidP="005A658C">
      <w:pPr>
        <w:numPr>
          <w:ilvl w:val="0"/>
          <w:numId w:val="13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наличие продукции надлежащего качества;</w:t>
      </w:r>
    </w:p>
    <w:p w:rsidR="005A658C" w:rsidRPr="005A658C" w:rsidRDefault="005A658C" w:rsidP="005A658C">
      <w:pPr>
        <w:numPr>
          <w:ilvl w:val="0"/>
          <w:numId w:val="13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наличие ассортимента продукции, установленного для данного предприятия;</w:t>
      </w:r>
    </w:p>
    <w:p w:rsidR="005A658C" w:rsidRPr="005A658C" w:rsidRDefault="005A658C" w:rsidP="005A658C">
      <w:pPr>
        <w:numPr>
          <w:ilvl w:val="0"/>
          <w:numId w:val="13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обеспечение условий для выбора посетителем продукции общественного питания и услуг;</w:t>
      </w:r>
    </w:p>
    <w:p w:rsidR="005A658C" w:rsidRPr="005A658C" w:rsidRDefault="005A658C" w:rsidP="005A658C">
      <w:pPr>
        <w:numPr>
          <w:ilvl w:val="0"/>
          <w:numId w:val="13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информативность, т.е. требование наличия необходимой и достоверной информации об услугах и продукции и их номенклатуре, исполнителе услуги, о правилах и условиях оказания услуг и т.п.;</w:t>
      </w:r>
    </w:p>
    <w:p w:rsidR="005A658C" w:rsidRPr="005A658C" w:rsidRDefault="005A658C" w:rsidP="005A658C">
      <w:pPr>
        <w:numPr>
          <w:ilvl w:val="0"/>
          <w:numId w:val="13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соответствие обслуживающего персонала своему функциональному назначению, т.е. профессионализм и умение общаться с посетителями.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Требования эргономичности услуг общественного питания предусматривают: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комфортность и удобство посещения;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гигиенические требования - требования к освещению,</w:t>
      </w:r>
      <w:r w:rsidRPr="005A658C">
        <w:rPr>
          <w:rFonts w:ascii="Times New Roman" w:hAnsi="Times New Roman" w:cs="Times New Roman"/>
          <w:sz w:val="28"/>
          <w:szCs w:val="28"/>
        </w:rPr>
        <w:br/>
        <w:t>воздухообмену, уровню запыленности и шума;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санитарно-гигиенические требования к персоналу;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санитарные требования к содержанию помещений, оборудования, инвентаря и прилегающей территории.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Для материальных услуг (например, услуги химчисток, услуги по техническому обслуживанию и ремонту автотранспортных средств и электроприборов) предъявляются технические требования: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к организации технологического процесса (ремонта изделий, химической чистки и крашения);</w:t>
      </w:r>
    </w:p>
    <w:p w:rsidR="005A658C" w:rsidRPr="005A658C" w:rsidRDefault="005A658C" w:rsidP="005A658C">
      <w:pPr>
        <w:numPr>
          <w:ilvl w:val="0"/>
          <w:numId w:val="1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к результатам услуги - к качеству изделий, прошедших ремонт, химическую чистку и крашение.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К характеристикам, определяющим требования к услугам в об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щем плане, относятся время ожидания, соблюдение сроков испол</w:t>
      </w:r>
      <w:r w:rsidRPr="005A658C">
        <w:rPr>
          <w:rFonts w:ascii="Times New Roman" w:hAnsi="Times New Roman" w:cs="Times New Roman"/>
          <w:sz w:val="28"/>
          <w:szCs w:val="28"/>
        </w:rPr>
        <w:softHyphen/>
        <w:t xml:space="preserve">нения, численность персонала и единиц оборудования и прочие количественные характеристики, степень доверия потребителей, безопасность, вежливость, эстетичность, удобство, гигиеничность, </w:t>
      </w:r>
      <w:proofErr w:type="spellStart"/>
      <w:r w:rsidRPr="005A658C">
        <w:rPr>
          <w:rFonts w:ascii="Times New Roman" w:hAnsi="Times New Roman" w:cs="Times New Roman"/>
          <w:sz w:val="28"/>
          <w:szCs w:val="28"/>
        </w:rPr>
        <w:t>экологичность</w:t>
      </w:r>
      <w:proofErr w:type="spellEnd"/>
      <w:r w:rsidRPr="005A658C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Особенно надо подчеркнуть роль человеческого фактора в обеспечении качества обслуживания, а значит, и любой услуги: грубость, некоммуникабельность персонала нередко являются источником серьезных стрессов у потребителя услуги.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При сертификации должны проверяться показатели и использо</w:t>
      </w:r>
      <w:r w:rsidRPr="005A658C">
        <w:rPr>
          <w:rFonts w:ascii="Times New Roman" w:hAnsi="Times New Roman" w:cs="Times New Roman"/>
          <w:sz w:val="28"/>
          <w:szCs w:val="28"/>
        </w:rPr>
        <w:softHyphen/>
        <w:t>ваться методы испытаний, позволяющие:</w:t>
      </w:r>
    </w:p>
    <w:p w:rsidR="005A658C" w:rsidRPr="005A658C" w:rsidRDefault="005A658C" w:rsidP="005A658C">
      <w:pPr>
        <w:numPr>
          <w:ilvl w:val="0"/>
          <w:numId w:val="15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lastRenderedPageBreak/>
        <w:t>провести идентификацию услуги 1, в том числе проверить ее принадлежность классификационной группировке, соответствие техническим документам (модели-образцу, техническому описанию, путевке и т.д.) и функциональному назначению;</w:t>
      </w:r>
    </w:p>
    <w:p w:rsidR="005A658C" w:rsidRPr="005A658C" w:rsidRDefault="005A658C" w:rsidP="005A658C">
      <w:pPr>
        <w:numPr>
          <w:ilvl w:val="0"/>
          <w:numId w:val="15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>подтвердить соответствие сертифицируемой услуги</w:t>
      </w:r>
      <w:r w:rsidRPr="005A658C">
        <w:rPr>
          <w:rFonts w:ascii="Times New Roman" w:hAnsi="Times New Roman" w:cs="Times New Roman"/>
          <w:spacing w:val="-4"/>
          <w:w w:val="95"/>
          <w:sz w:val="28"/>
          <w:szCs w:val="28"/>
        </w:rPr>
        <w:t xml:space="preserve"> обязатель</w:t>
      </w:r>
      <w:r w:rsidRPr="005A658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ным </w:t>
      </w:r>
      <w:r w:rsidRPr="005A658C">
        <w:rPr>
          <w:rFonts w:ascii="Times New Roman" w:hAnsi="Times New Roman" w:cs="Times New Roman"/>
          <w:sz w:val="28"/>
          <w:szCs w:val="28"/>
        </w:rPr>
        <w:t>требованиям, установленным в нормативных документах.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658C">
        <w:rPr>
          <w:rFonts w:ascii="Times New Roman" w:hAnsi="Times New Roman" w:cs="Times New Roman"/>
          <w:sz w:val="28"/>
          <w:szCs w:val="28"/>
        </w:rPr>
        <w:tab/>
        <w:t>Сертификацию услуг проводят аккредитованные органы по сертификации.</w:t>
      </w:r>
    </w:p>
    <w:p w:rsidR="005A658C" w:rsidRPr="005A658C" w:rsidRDefault="005A658C" w:rsidP="005A658C">
      <w:pPr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75B9" w:rsidRPr="005A658C" w:rsidRDefault="00AD75B9" w:rsidP="005A658C">
      <w:pPr>
        <w:ind w:left="567" w:firstLine="709"/>
        <w:rPr>
          <w:rFonts w:ascii="Times New Roman" w:hAnsi="Times New Roman" w:cs="Times New Roman"/>
          <w:sz w:val="28"/>
          <w:szCs w:val="28"/>
        </w:rPr>
      </w:pPr>
    </w:p>
    <w:sectPr w:rsidR="00AD75B9" w:rsidRPr="005A658C" w:rsidSect="00C10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0F39"/>
    <w:multiLevelType w:val="hybridMultilevel"/>
    <w:tmpl w:val="71F8991C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B5D88"/>
    <w:multiLevelType w:val="hybridMultilevel"/>
    <w:tmpl w:val="E2B83A88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3C208B"/>
    <w:multiLevelType w:val="hybridMultilevel"/>
    <w:tmpl w:val="58F8A2C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2367612A"/>
    <w:multiLevelType w:val="hybridMultilevel"/>
    <w:tmpl w:val="A60A4FB4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8C7AD4"/>
    <w:multiLevelType w:val="singleLevel"/>
    <w:tmpl w:val="B96856C6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>
    <w:nsid w:val="25A32945"/>
    <w:multiLevelType w:val="hybridMultilevel"/>
    <w:tmpl w:val="CDDE4B9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2C52130C"/>
    <w:multiLevelType w:val="hybridMultilevel"/>
    <w:tmpl w:val="ED9898F6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D293B2C"/>
    <w:multiLevelType w:val="hybridMultilevel"/>
    <w:tmpl w:val="ACB2CF04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32365C"/>
    <w:multiLevelType w:val="hybridMultilevel"/>
    <w:tmpl w:val="2F8A4CF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46A97F74"/>
    <w:multiLevelType w:val="hybridMultilevel"/>
    <w:tmpl w:val="BCE89834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7654B74"/>
    <w:multiLevelType w:val="hybridMultilevel"/>
    <w:tmpl w:val="BBECEE2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>
    <w:nsid w:val="6A16102A"/>
    <w:multiLevelType w:val="hybridMultilevel"/>
    <w:tmpl w:val="7B5E4CCA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DB72094"/>
    <w:multiLevelType w:val="hybridMultilevel"/>
    <w:tmpl w:val="03228C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7EDB6CB7"/>
    <w:multiLevelType w:val="hybridMultilevel"/>
    <w:tmpl w:val="F5E890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5"/>
  </w:num>
  <w:num w:numId="5">
    <w:abstractNumId w:val="8"/>
  </w:num>
  <w:num w:numId="6">
    <w:abstractNumId w:val="13"/>
  </w:num>
  <w:num w:numId="7">
    <w:abstractNumId w:val="4"/>
  </w:num>
  <w:num w:numId="8">
    <w:abstractNumId w:val="4"/>
    <w:lvlOverride w:ilvl="0">
      <w:lvl w:ilvl="0">
        <w:start w:val="1"/>
        <w:numFmt w:val="decimal"/>
        <w:lvlText w:val="%1)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7"/>
  </w:num>
  <w:num w:numId="10">
    <w:abstractNumId w:val="0"/>
  </w:num>
  <w:num w:numId="11">
    <w:abstractNumId w:val="3"/>
  </w:num>
  <w:num w:numId="12">
    <w:abstractNumId w:val="1"/>
  </w:num>
  <w:num w:numId="13">
    <w:abstractNumId w:val="11"/>
  </w:num>
  <w:num w:numId="14">
    <w:abstractNumId w:val="6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5146A3"/>
    <w:rsid w:val="000C6FC7"/>
    <w:rsid w:val="00357CAC"/>
    <w:rsid w:val="005146A3"/>
    <w:rsid w:val="005A658C"/>
    <w:rsid w:val="00767842"/>
    <w:rsid w:val="00783867"/>
    <w:rsid w:val="009E0DF9"/>
    <w:rsid w:val="00AD75B9"/>
    <w:rsid w:val="00C10F7F"/>
    <w:rsid w:val="00E55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F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75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1425</Words>
  <Characters>8123</Characters>
  <Application>Microsoft Office Word</Application>
  <DocSecurity>0</DocSecurity>
  <Lines>67</Lines>
  <Paragraphs>19</Paragraphs>
  <ScaleCrop>false</ScaleCrop>
  <Company>Reanimator Extreme Edition</Company>
  <LinksUpToDate>false</LinksUpToDate>
  <CharactersWithSpaces>9529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6</cp:revision>
  <dcterms:created xsi:type="dcterms:W3CDTF">2013-09-14T05:42:00Z</dcterms:created>
  <dcterms:modified xsi:type="dcterms:W3CDTF">2014-09-17T08:37:00Z</dcterms:modified>
</cp:coreProperties>
</file>